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EF1" w:rsidRPr="00C95FA8" w:rsidRDefault="00245EF1" w:rsidP="006A4D45">
      <w:pPr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C95FA8">
        <w:rPr>
          <w:rFonts w:ascii="Times New Roman" w:hAnsi="Times New Roman"/>
          <w:sz w:val="24"/>
          <w:szCs w:val="24"/>
          <w:lang w:val="uk-UA"/>
        </w:rPr>
        <w:t>Додаток</w:t>
      </w:r>
      <w:r>
        <w:rPr>
          <w:rFonts w:ascii="Times New Roman" w:hAnsi="Times New Roman"/>
          <w:sz w:val="24"/>
          <w:szCs w:val="24"/>
          <w:lang w:val="uk-UA"/>
        </w:rPr>
        <w:t xml:space="preserve"> № 1</w:t>
      </w:r>
    </w:p>
    <w:p w:rsidR="00245EF1" w:rsidRPr="00C95FA8" w:rsidRDefault="00245EF1" w:rsidP="006B45A5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</w:t>
      </w:r>
      <w:r w:rsidRPr="00C95FA8">
        <w:rPr>
          <w:rFonts w:ascii="Times New Roman" w:hAnsi="Times New Roman"/>
          <w:sz w:val="24"/>
          <w:szCs w:val="24"/>
          <w:lang w:val="uk-UA"/>
        </w:rPr>
        <w:t xml:space="preserve">до рішення Пологівської районної ради </w:t>
      </w:r>
    </w:p>
    <w:p w:rsidR="00245EF1" w:rsidRPr="004A6563" w:rsidRDefault="00245EF1" w:rsidP="006B45A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</w:t>
      </w:r>
      <w:r w:rsidRPr="004A6563">
        <w:rPr>
          <w:rFonts w:ascii="Times New Roman" w:hAnsi="Times New Roman"/>
          <w:b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b/>
          <w:sz w:val="24"/>
          <w:szCs w:val="24"/>
          <w:lang w:val="uk-UA"/>
        </w:rPr>
        <w:t>«___»____________2020</w:t>
      </w:r>
      <w:r w:rsidRPr="004A6563">
        <w:rPr>
          <w:rFonts w:ascii="Times New Roman" w:hAnsi="Times New Roman"/>
          <w:b/>
          <w:sz w:val="24"/>
          <w:szCs w:val="24"/>
          <w:lang w:val="uk-UA"/>
        </w:rPr>
        <w:t xml:space="preserve"> року     </w:t>
      </w:r>
      <w:r w:rsidRPr="004A6563">
        <w:rPr>
          <w:rFonts w:ascii="Times New Roman" w:hAnsi="Times New Roman"/>
          <w:b/>
          <w:sz w:val="24"/>
          <w:szCs w:val="24"/>
          <w:u w:val="single"/>
          <w:lang w:val="uk-UA"/>
        </w:rPr>
        <w:t>№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___</w:t>
      </w:r>
    </w:p>
    <w:p w:rsidR="00245EF1" w:rsidRDefault="00245EF1" w:rsidP="007D0C3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Тарифи на </w:t>
      </w:r>
      <w:r w:rsidRPr="00D824B2">
        <w:rPr>
          <w:rFonts w:ascii="Times New Roman" w:hAnsi="Times New Roman"/>
          <w:b/>
          <w:sz w:val="28"/>
          <w:szCs w:val="28"/>
          <w:lang w:val="uk-UA"/>
        </w:rPr>
        <w:t>медичн</w:t>
      </w:r>
      <w:r>
        <w:rPr>
          <w:rFonts w:ascii="Times New Roman" w:hAnsi="Times New Roman"/>
          <w:b/>
          <w:sz w:val="28"/>
          <w:szCs w:val="28"/>
          <w:lang w:val="uk-UA"/>
        </w:rPr>
        <w:t>і послуг</w:t>
      </w:r>
      <w:r w:rsidRPr="007D0C3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245EF1" w:rsidRPr="004A6563" w:rsidRDefault="00245EF1" w:rsidP="007D0C32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4A6563">
        <w:rPr>
          <w:rFonts w:ascii="Times New Roman" w:hAnsi="Times New Roman"/>
          <w:b/>
          <w:i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01 жовтня </w:t>
      </w:r>
      <w:r w:rsidRPr="004A6563">
        <w:rPr>
          <w:rFonts w:ascii="Times New Roman" w:hAnsi="Times New Roman"/>
          <w:b/>
          <w:i/>
          <w:sz w:val="28"/>
          <w:szCs w:val="28"/>
          <w:lang w:val="uk-UA"/>
        </w:rPr>
        <w:t>2020 року</w:t>
      </w:r>
    </w:p>
    <w:p w:rsidR="00245EF1" w:rsidRDefault="00245EF1" w:rsidP="007D0C32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Комунального некомерційного підприємства «Пологівська багатопрофільна лікарня інтенсивн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ого лікування»</w:t>
      </w:r>
      <w:r w:rsidRPr="00611D63">
        <w:rPr>
          <w:rFonts w:ascii="Times New Roman" w:hAnsi="Times New Roman"/>
          <w:sz w:val="28"/>
          <w:szCs w:val="28"/>
          <w:lang w:val="uk-UA"/>
        </w:rPr>
        <w:t xml:space="preserve"> Пологівської районної ради Запорізької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(ЄДРПОУ 01992972)</w:t>
      </w:r>
    </w:p>
    <w:p w:rsidR="00245EF1" w:rsidRDefault="00245EF1" w:rsidP="007D0C3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Періодичних, профілактичних медичні </w:t>
      </w:r>
      <w:r w:rsidRPr="00D824B2">
        <w:rPr>
          <w:rFonts w:ascii="Times New Roman" w:hAnsi="Times New Roman"/>
          <w:b/>
          <w:sz w:val="28"/>
          <w:szCs w:val="28"/>
          <w:lang w:val="uk-UA"/>
        </w:rPr>
        <w:t>огляд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и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8079"/>
        <w:gridCol w:w="1560"/>
        <w:gridCol w:w="1417"/>
        <w:gridCol w:w="1418"/>
        <w:gridCol w:w="1418"/>
      </w:tblGrid>
      <w:tr w:rsidR="00245EF1" w:rsidRPr="00F205C9" w:rsidTr="00F205C9"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Назва обстежень</w:t>
            </w:r>
          </w:p>
        </w:tc>
        <w:tc>
          <w:tcPr>
            <w:tcW w:w="2977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Тариф без ПДВ*, </w:t>
            </w: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грн. </w:t>
            </w:r>
          </w:p>
        </w:tc>
        <w:tc>
          <w:tcPr>
            <w:tcW w:w="2836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Тариф з ПДВ – 20%*, грн.</w:t>
            </w:r>
          </w:p>
        </w:tc>
      </w:tr>
      <w:tr w:rsidR="00245EF1" w:rsidRPr="00F205C9" w:rsidTr="00F205C9"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560" w:type="dxa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чоловік</w:t>
            </w:r>
          </w:p>
        </w:tc>
        <w:tc>
          <w:tcPr>
            <w:tcW w:w="1417" w:type="dxa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жінка</w:t>
            </w:r>
          </w:p>
        </w:tc>
        <w:tc>
          <w:tcPr>
            <w:tcW w:w="1418" w:type="dxa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чоловік</w:t>
            </w:r>
          </w:p>
        </w:tc>
        <w:tc>
          <w:tcPr>
            <w:tcW w:w="1418" w:type="dxa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жінка</w:t>
            </w:r>
          </w:p>
        </w:tc>
      </w:tr>
      <w:tr w:rsidR="00245EF1" w:rsidRPr="00F205C9" w:rsidTr="00F205C9">
        <w:trPr>
          <w:trHeight w:val="881"/>
        </w:trPr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Медичні огляди згідно з наказом Міністерства охорони здоров’я України від 23.07.2002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№280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(стандарт (для харчовиків)</w:t>
            </w:r>
          </w:p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Лікарські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терапевт, дерматовенеролог, отоларинголог, акушер-гінеколог;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ФЛГ огляд; Лабораторний огляд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ЗАК- венозний, ЗАС, глюкоза, РПГА, мазки жіночі)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266,60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413,10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319,90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440,0</w:t>
            </w:r>
          </w:p>
        </w:tc>
      </w:tr>
      <w:tr w:rsidR="00245EF1" w:rsidRPr="00F205C9" w:rsidTr="00F205C9">
        <w:trPr>
          <w:trHeight w:val="555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128,0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163,70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153,60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196,40</w:t>
            </w:r>
          </w:p>
        </w:tc>
      </w:tr>
      <w:tr w:rsidR="00245EF1" w:rsidRPr="00F205C9" w:rsidTr="00F205C9">
        <w:trPr>
          <w:trHeight w:val="550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33,50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33,50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40,20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40,20</w:t>
            </w:r>
          </w:p>
        </w:tc>
      </w:tr>
      <w:tr w:rsidR="00245EF1" w:rsidRPr="00F205C9" w:rsidTr="00F205C9">
        <w:trPr>
          <w:trHeight w:val="548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105,10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169,50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126,10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203,40</w:t>
            </w:r>
          </w:p>
        </w:tc>
      </w:tr>
      <w:tr w:rsidR="00245EF1" w:rsidRPr="00F205C9" w:rsidTr="00F205C9">
        <w:trPr>
          <w:trHeight w:val="841"/>
        </w:trPr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Медичні огляди згідно з наказом Міністерства охорони здоров’я України від 23.07.2002 №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280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(стандарт 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без отоларинголога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Лікарські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терапевт, дерматовенеролог, акушер-гінеколог;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ФЛГ огляд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лабораторний огляд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ЗАК – венозний, ЗАС, глюкоза, РПГА, мазки жіночі 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248,20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348,20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297,80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417,80</w:t>
            </w:r>
          </w:p>
        </w:tc>
      </w:tr>
      <w:tr w:rsidR="00245EF1" w:rsidRPr="00F205C9" w:rsidTr="00F205C9">
        <w:trPr>
          <w:trHeight w:val="666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109,60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145,20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131,50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174,20</w:t>
            </w:r>
          </w:p>
        </w:tc>
      </w:tr>
      <w:tr w:rsidR="00245EF1" w:rsidRPr="00F205C9" w:rsidTr="00F205C9">
        <w:trPr>
          <w:trHeight w:val="562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33,50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33,50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40,20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40,20</w:t>
            </w:r>
          </w:p>
        </w:tc>
      </w:tr>
      <w:tr w:rsidR="00245EF1" w:rsidRPr="00F205C9" w:rsidTr="00F205C9">
        <w:trPr>
          <w:trHeight w:val="570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105,10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169,50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126,10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203,40</w:t>
            </w:r>
          </w:p>
        </w:tc>
      </w:tr>
      <w:tr w:rsidR="00245EF1" w:rsidRPr="00F205C9" w:rsidTr="00F205C9">
        <w:trPr>
          <w:trHeight w:val="751"/>
        </w:trPr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2.1</w:t>
            </w: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Медичні огляди згідно з наказом Міністерства охорони здоров’я України від 21.05.2007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№246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затвердження Порядку проведення медичних оглядів працівників певних категорій» (стандарт 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повний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огляди: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терапевт (профпатолог), хірург, офтальмолог, отоларинголог, невропатолог, дерматовенеролог, акушер-гінеколог;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ЕКГ; ФЛГ;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лабораторний огляд: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 - венозний, ЗАС, РПР, глюкоза, мазки жіночі)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333,20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420,10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399,80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504,10</w:t>
            </w:r>
          </w:p>
        </w:tc>
      </w:tr>
      <w:tr w:rsidR="00245EF1" w:rsidRPr="00F205C9" w:rsidTr="00F205C9">
        <w:trPr>
          <w:trHeight w:val="548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173,60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196,10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208,30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235,40</w:t>
            </w:r>
          </w:p>
        </w:tc>
      </w:tr>
      <w:tr w:rsidR="00245EF1" w:rsidRPr="00F205C9" w:rsidTr="00F205C9">
        <w:trPr>
          <w:trHeight w:val="428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245EF1" w:rsidRPr="00F205C9" w:rsidTr="00F205C9">
        <w:trPr>
          <w:trHeight w:val="422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109,60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131,50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208,80</w:t>
            </w:r>
          </w:p>
        </w:tc>
      </w:tr>
      <w:tr w:rsidR="00245EF1" w:rsidRPr="00F205C9" w:rsidTr="00F205C9">
        <w:trPr>
          <w:trHeight w:val="856"/>
        </w:trPr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2.2</w:t>
            </w: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Медичні огляди згідно з наказом Міністерства охорони здоров’я України від 21.05.2007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№246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затвердження Порядку проведення медичних оглядів працівників певних категорій»  (стандарт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без хірурга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лікарські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терапевт (профпатолог), офтальмолог, отоларинголог, невропатолог, дерматовенеролог, акушер-нгінеколог;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ЕКГ; ФЛГ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; 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лабораторні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ЗАК - венозний, ЗАС, РПР, глюкоза, мазки жіночі)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307,60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394,40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369,10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473,30</w:t>
            </w:r>
          </w:p>
        </w:tc>
      </w:tr>
      <w:tr w:rsidR="00245EF1" w:rsidRPr="00F205C9" w:rsidTr="00F205C9">
        <w:trPr>
          <w:trHeight w:val="558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148,0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170,40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177,60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204,50</w:t>
            </w:r>
          </w:p>
        </w:tc>
      </w:tr>
      <w:tr w:rsidR="00245EF1" w:rsidRPr="00F205C9" w:rsidTr="00F205C9">
        <w:trPr>
          <w:trHeight w:val="410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245EF1" w:rsidRPr="00F205C9" w:rsidTr="00F205C9">
        <w:trPr>
          <w:trHeight w:val="432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109,60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131,50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208,80</w:t>
            </w:r>
          </w:p>
        </w:tc>
      </w:tr>
      <w:tr w:rsidR="00245EF1" w:rsidRPr="00F205C9" w:rsidTr="00F205C9">
        <w:trPr>
          <w:trHeight w:val="950"/>
        </w:trPr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3.1</w:t>
            </w: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Медичні огляди  згідно з наказом Міністерства транспорту та зв’язку України від 29.04.2010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№240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України»  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стандарт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(без вікових критерій)  О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терапевт (профпатолог), хірург, офтальмолог, отоларинголог, невропатолог, дерматовенеролог, акушер-гінеколог;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ЕКГ, ФЛГ, Лабораторний огляд: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 –венозний, ЗАС, РПР, глюкоза, мазки жіночі) 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319,20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406,0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383,0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487,20</w:t>
            </w:r>
          </w:p>
        </w:tc>
      </w:tr>
      <w:tr w:rsidR="00245EF1" w:rsidRPr="00F205C9" w:rsidTr="00F205C9">
        <w:trPr>
          <w:trHeight w:val="556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159,60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182,0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191,50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218,40</w:t>
            </w:r>
          </w:p>
        </w:tc>
      </w:tr>
      <w:tr w:rsidR="00245EF1" w:rsidRPr="00F205C9" w:rsidTr="00F205C9">
        <w:trPr>
          <w:trHeight w:val="820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245EF1" w:rsidRPr="00F205C9" w:rsidTr="00F205C9">
        <w:trPr>
          <w:trHeight w:val="696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109,60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131,50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208,80</w:t>
            </w:r>
          </w:p>
        </w:tc>
      </w:tr>
      <w:tr w:rsidR="00245EF1" w:rsidRPr="00F205C9" w:rsidTr="00F205C9">
        <w:trPr>
          <w:trHeight w:val="1126"/>
        </w:trPr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3.2</w:t>
            </w: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Медичні огляди  згідно з наказом Міністерства транспорту та зв’язку України від 29.04.2010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№240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України». 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без дерматовенеролога,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РПР та вікових критеріїв)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Лікарські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терапевт (профпатолог), хірург, офтальмолог, отоларинголог, невропатолог, акушер-гінеколог; </w:t>
            </w:r>
          </w:p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ЕКГ, ФЛГ, Лабораторний огляд: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 –венозний, ЗАС, глюкоза, мазки жіночі)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tabs>
                <w:tab w:val="center" w:pos="74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281,40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368,30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337,70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442,0</w:t>
            </w:r>
          </w:p>
        </w:tc>
      </w:tr>
      <w:tr w:rsidR="00245EF1" w:rsidRPr="00F205C9" w:rsidTr="00F205C9">
        <w:trPr>
          <w:trHeight w:val="561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145,30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167,80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174,40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201,40</w:t>
            </w:r>
          </w:p>
        </w:tc>
      </w:tr>
      <w:tr w:rsidR="00245EF1" w:rsidRPr="00F205C9" w:rsidTr="00F205C9">
        <w:trPr>
          <w:trHeight w:val="554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245EF1" w:rsidRPr="00F205C9" w:rsidTr="00F205C9">
        <w:trPr>
          <w:trHeight w:val="678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86,10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150,50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103,30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180,60</w:t>
            </w:r>
          </w:p>
        </w:tc>
      </w:tr>
      <w:tr w:rsidR="00245EF1" w:rsidRPr="00F205C9" w:rsidTr="00F205C9">
        <w:trPr>
          <w:trHeight w:val="986"/>
        </w:trPr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Медичний огляд для одержання дозволу на об’єкту  дозвільної системи згідно з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Наказом Міністерства охорони здоров’я України 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№ 252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від 20.10.99  «Про затвердження Порядку видачі медичної довідки для отримання дозволу (ліцензії) на об'єкт дозвільної системи»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(Стандарт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з сертифікатами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)</w:t>
            </w:r>
          </w:p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терапевт, офтальмолог, отоларинголог, невропатолог, акушер-гінеколог; наркологічний огляд + сертифікат + ГГТ, психіатричний огляд + сертифікат);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ЕКГ, ФЛГ;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лабораторні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ЗАК-венозний, ЗАМ, глюкоза, мазки жіночі)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461,30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548,20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553,60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657,90</w:t>
            </w:r>
          </w:p>
        </w:tc>
      </w:tr>
      <w:tr w:rsidR="00245EF1" w:rsidRPr="00F205C9" w:rsidTr="00F205C9">
        <w:trPr>
          <w:trHeight w:val="551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325,20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347,70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390,30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417,30</w:t>
            </w:r>
          </w:p>
        </w:tc>
      </w:tr>
      <w:tr w:rsidR="00245EF1" w:rsidRPr="00F205C9" w:rsidTr="00F205C9">
        <w:trPr>
          <w:trHeight w:val="559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245EF1" w:rsidRPr="00F205C9" w:rsidTr="00F205C9">
        <w:trPr>
          <w:trHeight w:val="806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86,10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150,50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103,30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180,60</w:t>
            </w:r>
          </w:p>
        </w:tc>
      </w:tr>
      <w:tr w:rsidR="00245EF1" w:rsidRPr="00F205C9" w:rsidTr="00F205C9">
        <w:trPr>
          <w:trHeight w:val="807"/>
        </w:trPr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5.1</w:t>
            </w: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Медичний огляд водіїв транспортних засобів і кандидатів у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водії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згідно наказу</w:t>
            </w:r>
            <w:r w:rsidRPr="00F205C9">
              <w:rPr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Міністерства охорони здоров’я України,  Міністерство внутрішніх спав України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№ 65/80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від 31.01.2013  «Про затвердження Положення про медичний огляд кандидатів у водії та водіїв транспортних засобів»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(Стандарт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терапевт, хірург, офтальмолог, отоларинголог, невропатолог, акушер-гінеколог; наркологічний огляд + сертифікат + ГГТ, психіатричний огляд + сертифікат, 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ЕКГ, ФЛГ; лабораторні 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ЗАК-венозний, ЗАМ, глюкоза, мазки жіночі)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487,0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573,90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548,40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688,70</w:t>
            </w:r>
          </w:p>
        </w:tc>
      </w:tr>
      <w:tr w:rsidR="00245EF1" w:rsidRPr="00F205C9" w:rsidTr="00F205C9">
        <w:trPr>
          <w:trHeight w:val="806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350,90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373,40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421,10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448,10</w:t>
            </w:r>
          </w:p>
        </w:tc>
      </w:tr>
      <w:tr w:rsidR="00245EF1" w:rsidRPr="00F205C9" w:rsidTr="00F205C9">
        <w:trPr>
          <w:trHeight w:val="338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245EF1" w:rsidRPr="00F205C9" w:rsidTr="00F205C9">
        <w:trPr>
          <w:trHeight w:val="644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86,10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150,50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103,30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180,60</w:t>
            </w:r>
          </w:p>
        </w:tc>
      </w:tr>
      <w:tr w:rsidR="00245EF1" w:rsidRPr="00F205C9" w:rsidTr="00F205C9">
        <w:trPr>
          <w:trHeight w:val="558"/>
        </w:trPr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5.2</w:t>
            </w: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огляд водіїв транспортних засобів і кандидатів у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водії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згідно наказу Міністерства охорони здоров’я України,  Міністерство внутрішніх спав України № 65/80   від 31.01.2013  «Про затвердження Положення про медичний огляд кандидатів у водії та водіїв транспортних засобів» (Стандарт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без сертифікатів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)-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терапевт, хірург, офтальмолог, отоларинголог, невропатолог, акушер-гінеколог; наркологічний огляд , психіатричний огляд, 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ЕКГ, ФЛГ; лабораторні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ЗАК-венозний, ЗАМ, глюкоза, мазки жіночі)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385,20</w:t>
            </w: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472,10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462,30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566,50</w:t>
            </w:r>
          </w:p>
        </w:tc>
      </w:tr>
      <w:tr w:rsidR="00245EF1" w:rsidRPr="00F205C9" w:rsidTr="00F205C9">
        <w:trPr>
          <w:trHeight w:val="666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249,10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271,60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299,0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325,90</w:t>
            </w:r>
          </w:p>
        </w:tc>
      </w:tr>
      <w:tr w:rsidR="00245EF1" w:rsidRPr="00F205C9" w:rsidTr="00F205C9">
        <w:trPr>
          <w:trHeight w:val="562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245EF1" w:rsidRPr="00F205C9" w:rsidTr="00F205C9">
        <w:trPr>
          <w:trHeight w:val="539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86,10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150,50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103,30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180,60</w:t>
            </w:r>
          </w:p>
        </w:tc>
      </w:tr>
      <w:tr w:rsidR="00245EF1" w:rsidRPr="00F205C9" w:rsidTr="00F205C9">
        <w:trPr>
          <w:trHeight w:val="564"/>
        </w:trPr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6.1</w:t>
            </w: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огляд попередній профілактичний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при прийнятті на роботу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згідно наказу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Міністерства охорони здоров’я України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№ 280 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(стандарт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-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терапевт, хірург, офтальмолог,  дерматовенеролог, отоларинголог, нарколог, невропатолог, акушер-гінеколог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; ФЛГ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огляд;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лабораторний огляд: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ЗАК- венозний, ЗАС, глюкоза, РПГА, мазки жіночі)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339,0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425,90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406,80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511,10</w:t>
            </w:r>
          </w:p>
        </w:tc>
      </w:tr>
      <w:tr w:rsidR="00245EF1" w:rsidRPr="00F205C9" w:rsidTr="00F205C9">
        <w:trPr>
          <w:trHeight w:val="526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200,40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222,90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240,50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267,50</w:t>
            </w:r>
          </w:p>
        </w:tc>
      </w:tr>
      <w:tr w:rsidR="00245EF1" w:rsidRPr="00F205C9" w:rsidTr="00F205C9">
        <w:trPr>
          <w:trHeight w:val="447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33,50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33,50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40,20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40,20</w:t>
            </w:r>
          </w:p>
        </w:tc>
      </w:tr>
      <w:tr w:rsidR="00245EF1" w:rsidRPr="00F205C9" w:rsidTr="00F205C9">
        <w:trPr>
          <w:trHeight w:val="275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105,10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169,50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126,10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203,40</w:t>
            </w:r>
          </w:p>
        </w:tc>
      </w:tr>
      <w:tr w:rsidR="00245EF1" w:rsidRPr="00F205C9" w:rsidTr="00F205C9">
        <w:trPr>
          <w:trHeight w:val="564"/>
        </w:trPr>
        <w:tc>
          <w:tcPr>
            <w:tcW w:w="567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6.2</w:t>
            </w:r>
          </w:p>
        </w:tc>
        <w:tc>
          <w:tcPr>
            <w:tcW w:w="8079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огляд попередній профілактичний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при прийнятті на роботу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згідно наказу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Міністерства охорони здоров’я України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№ 246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(стандарт: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- огляди: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терапевт (профпатолог), хірург, офтальмолог, отоларинголог, невропатолог, психіатр, нарколог, дерматовенеролог, акушер-нгінеколог;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ЕКГ; ФЛГ;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лабораторний огляд: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 - венозний, ЗАС, РПР, глюкоза, мазки жіночі)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391,20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478,0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469,40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573,60</w:t>
            </w:r>
          </w:p>
        </w:tc>
      </w:tr>
      <w:tr w:rsidR="00245EF1" w:rsidRPr="00F205C9" w:rsidTr="00F205C9">
        <w:trPr>
          <w:trHeight w:val="399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231,60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254,0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277,90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304,80</w:t>
            </w:r>
          </w:p>
        </w:tc>
      </w:tr>
      <w:tr w:rsidR="00245EF1" w:rsidRPr="00F205C9" w:rsidTr="00F205C9">
        <w:trPr>
          <w:trHeight w:val="432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245EF1" w:rsidRPr="00F205C9" w:rsidTr="00F205C9">
        <w:trPr>
          <w:trHeight w:val="694"/>
        </w:trPr>
        <w:tc>
          <w:tcPr>
            <w:tcW w:w="567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109,60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161,50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208,80</w:t>
            </w:r>
          </w:p>
        </w:tc>
      </w:tr>
      <w:tr w:rsidR="00245EF1" w:rsidRPr="00F205C9" w:rsidTr="00F205C9">
        <w:tc>
          <w:tcPr>
            <w:tcW w:w="567" w:type="dxa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7.1</w:t>
            </w:r>
          </w:p>
        </w:tc>
        <w:tc>
          <w:tcPr>
            <w:tcW w:w="8079" w:type="dxa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огляд попередній та профілактичний керуючись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Положенням про військово-лікарську експертизу в Збройних Силах України» затвердженого Наказом Міністерства оборони України від 14.08.2008р. № 402(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стандарт з ФЛГ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: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терапевт; хірург; невропатолог; психіатр з наданням сертифікату; офтальмолог; отоларинголог; дервматовенеролог; для жінок – гінеколог; ЕКГ; ФЛГ; лабораторний огляд: ЗАК; ЗАС; біохімічний аналіз (на цукор; білірубін; АЛТ); реакція мікропреципітації (РПР); для жінок - мазки)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667,50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863,60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801,0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1036,30</w:t>
            </w:r>
          </w:p>
        </w:tc>
      </w:tr>
      <w:tr w:rsidR="00245EF1" w:rsidRPr="00F205C9" w:rsidTr="00F205C9">
        <w:tc>
          <w:tcPr>
            <w:tcW w:w="567" w:type="dxa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7.2</w:t>
            </w:r>
          </w:p>
        </w:tc>
        <w:tc>
          <w:tcPr>
            <w:tcW w:w="8079" w:type="dxa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огляд попередній та профілактичний керуючись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Положенням про військово-лікарську експертизу в Збройних Силах України» затвердженого Наказом Міністерства оборони України від 14.08.2008р. № 402(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стандарт з рентгенографією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 xml:space="preserve"> 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терапевт; хірург; невропатолог; психіатр з наданням сертифікату; офтальмолог; отоларинголог; дервматовенеролог; для жінок – гінеколог; ЕКГ; Рентгенографія у двох поєкціях; лабораторний огляд: ЗАК; ЗАС; біохімічний аналіз (на цукор; білірубін; АЛТ); реакція мікропреципітації (РПР); для жінок - мазки))</w:t>
            </w:r>
          </w:p>
        </w:tc>
        <w:tc>
          <w:tcPr>
            <w:tcW w:w="1560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763,40</w:t>
            </w:r>
          </w:p>
        </w:tc>
        <w:tc>
          <w:tcPr>
            <w:tcW w:w="1417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959,50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916,10</w:t>
            </w:r>
          </w:p>
        </w:tc>
        <w:tc>
          <w:tcPr>
            <w:tcW w:w="1418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1151,40</w:t>
            </w:r>
          </w:p>
        </w:tc>
      </w:tr>
      <w:tr w:rsidR="00245EF1" w:rsidRPr="00F205C9" w:rsidTr="00F205C9">
        <w:tc>
          <w:tcPr>
            <w:tcW w:w="567" w:type="dxa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8079" w:type="dxa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Медичний наркологічний огляд згідно постанови кабінету міністрів України</w:t>
            </w:r>
            <w:r w:rsidRPr="00F205C9">
              <w:rPr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6 листопада 1997 р.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1238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обов'язковий профілактичний наркологічний огляд і порядок його проведення» (з наданням сертифікату + лабораторний огляд ГГТ)</w:t>
            </w:r>
          </w:p>
        </w:tc>
        <w:tc>
          <w:tcPr>
            <w:tcW w:w="2977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highlight w:val="yellow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148,40</w:t>
            </w:r>
          </w:p>
        </w:tc>
        <w:tc>
          <w:tcPr>
            <w:tcW w:w="2836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highlight w:val="yellow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178,10</w:t>
            </w: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highlight w:val="yellow"/>
                <w:lang w:val="uk-UA"/>
              </w:rPr>
            </w:pPr>
          </w:p>
        </w:tc>
      </w:tr>
      <w:tr w:rsidR="00245EF1" w:rsidRPr="00F205C9" w:rsidTr="00F205C9">
        <w:tc>
          <w:tcPr>
            <w:tcW w:w="567" w:type="dxa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079" w:type="dxa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Медичний психіатричний огляд згідно</w:t>
            </w:r>
            <w:r w:rsidRPr="00F205C9">
              <w:rPr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постанови кабінету міністрів України від 27 вересня 2000 р.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1465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затвердження Порядку проведення обов’язкових попередніх та періодичних психіатричних оглядів і переліку медичних психіатричних протипоказань щодо виконання окремих видів діяльності (робіт, професій, служби), що можуть становити безпосередню небезпеку для особи, яка провадить цю діяльність, або оточуючих» (з наданням сертифікату)</w:t>
            </w:r>
          </w:p>
        </w:tc>
        <w:tc>
          <w:tcPr>
            <w:tcW w:w="2977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42,50</w:t>
            </w:r>
          </w:p>
        </w:tc>
        <w:tc>
          <w:tcPr>
            <w:tcW w:w="2836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51,0</w:t>
            </w:r>
          </w:p>
        </w:tc>
      </w:tr>
      <w:tr w:rsidR="00245EF1" w:rsidRPr="00F205C9" w:rsidTr="00F205C9">
        <w:tc>
          <w:tcPr>
            <w:tcW w:w="567" w:type="dxa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8079" w:type="dxa"/>
          </w:tcPr>
          <w:p w:rsidR="00245EF1" w:rsidRPr="00F205C9" w:rsidRDefault="00245EF1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Передрейсовий / післярейсовий огляд водіїв,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згідно наказу</w:t>
            </w:r>
            <w:r w:rsidRPr="00F205C9">
              <w:rPr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Міністерства охорони здоров’я України,  Міністерство внутрішніх спав України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№ 65/80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від 31.01.2013  «Про затвердження Положення про медичний огляд кандидатів у водії та водіїв транспортних засобів»</w:t>
            </w:r>
          </w:p>
        </w:tc>
        <w:tc>
          <w:tcPr>
            <w:tcW w:w="2977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26,80</w:t>
            </w:r>
          </w:p>
        </w:tc>
        <w:tc>
          <w:tcPr>
            <w:tcW w:w="2836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32,20</w:t>
            </w:r>
          </w:p>
        </w:tc>
      </w:tr>
    </w:tbl>
    <w:p w:rsidR="00245EF1" w:rsidRPr="00823619" w:rsidRDefault="00245EF1" w:rsidP="00823619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23619">
        <w:rPr>
          <w:rFonts w:ascii="Times New Roman" w:hAnsi="Times New Roman"/>
          <w:sz w:val="20"/>
          <w:szCs w:val="20"/>
          <w:lang w:val="uk-UA"/>
        </w:rPr>
        <w:t xml:space="preserve">Медичні послуги оподатковуються згідно чинного законодавства, КНП «Пологівська БЛІЛ» неприбуткове підприємство, з 11.11.2019 року платник ПДВ. Витяг з реєстру платників податку на додану вартість № 1908154500013, ІПН - № 019929708155.   </w:t>
      </w:r>
      <w:r w:rsidRPr="00823619">
        <w:rPr>
          <w:rFonts w:ascii="Times New Roman" w:hAnsi="Times New Roman"/>
          <w:b/>
          <w:sz w:val="20"/>
          <w:szCs w:val="20"/>
          <w:lang w:val="uk-UA"/>
        </w:rPr>
        <w:t>* -</w:t>
      </w:r>
      <w:r w:rsidRPr="00823619">
        <w:rPr>
          <w:rFonts w:ascii="Times New Roman" w:hAnsi="Times New Roman"/>
          <w:sz w:val="20"/>
          <w:szCs w:val="20"/>
          <w:lang w:val="uk-UA"/>
        </w:rPr>
        <w:t xml:space="preserve"> за зверненням роботодавців з укладанням Договору  - ПДВ – 0 %;                                                                                                    </w:t>
      </w:r>
      <w:r w:rsidRPr="00823619">
        <w:rPr>
          <w:rFonts w:ascii="Times New Roman" w:hAnsi="Times New Roman"/>
          <w:b/>
          <w:sz w:val="20"/>
          <w:szCs w:val="20"/>
          <w:lang w:val="uk-UA"/>
        </w:rPr>
        <w:t>** -</w:t>
      </w:r>
      <w:r w:rsidRPr="00823619">
        <w:rPr>
          <w:rFonts w:ascii="Times New Roman" w:hAnsi="Times New Roman"/>
          <w:sz w:val="20"/>
          <w:szCs w:val="20"/>
          <w:lang w:val="uk-UA"/>
        </w:rPr>
        <w:t xml:space="preserve"> за зверненням громадян  - ПДВ – 20 %.   </w:t>
      </w:r>
    </w:p>
    <w:p w:rsidR="00245EF1" w:rsidRDefault="00245EF1" w:rsidP="00F7607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45EF1" w:rsidRDefault="00245EF1" w:rsidP="00F7607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45EF1" w:rsidRDefault="00245EF1" w:rsidP="00F7607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45EF1" w:rsidRPr="00F76074" w:rsidRDefault="00245EF1" w:rsidP="00F76074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7D0C32">
        <w:rPr>
          <w:rFonts w:ascii="Times New Roman" w:hAnsi="Times New Roman"/>
          <w:b/>
          <w:sz w:val="28"/>
          <w:szCs w:val="28"/>
        </w:rPr>
        <w:t xml:space="preserve">Лабораторні, діагностичні та консультативні послуги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Pr="007D0C32">
        <w:rPr>
          <w:rFonts w:ascii="Times New Roman" w:hAnsi="Times New Roman"/>
          <w:b/>
          <w:sz w:val="28"/>
          <w:szCs w:val="28"/>
        </w:rPr>
        <w:t>за зверненням громадян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 наданням висновку</w:t>
      </w:r>
      <w:r w:rsidRPr="007D0C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  <w:r w:rsidRPr="00F76074">
        <w:rPr>
          <w:rFonts w:ascii="Times New Roman" w:hAnsi="Times New Roman"/>
          <w:sz w:val="24"/>
          <w:szCs w:val="24"/>
          <w:lang w:val="uk-UA"/>
        </w:rPr>
        <w:t>(</w:t>
      </w:r>
      <w:r>
        <w:rPr>
          <w:rFonts w:ascii="Times New Roman" w:hAnsi="Times New Roman"/>
          <w:sz w:val="24"/>
          <w:szCs w:val="24"/>
          <w:lang w:val="uk-UA"/>
        </w:rPr>
        <w:t xml:space="preserve">в т. ч., </w:t>
      </w:r>
      <w:r w:rsidRPr="00F76074">
        <w:rPr>
          <w:rFonts w:ascii="Times New Roman" w:hAnsi="Times New Roman"/>
          <w:sz w:val="24"/>
          <w:szCs w:val="24"/>
        </w:rPr>
        <w:t>що надаються без направлення лікаря</w:t>
      </w:r>
      <w:r w:rsidRPr="00F76074">
        <w:rPr>
          <w:rFonts w:ascii="Times New Roman" w:hAnsi="Times New Roman"/>
          <w:sz w:val="24"/>
          <w:szCs w:val="24"/>
          <w:lang w:val="uk-UA"/>
        </w:rPr>
        <w:t>)</w:t>
      </w: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849"/>
        <w:gridCol w:w="6234"/>
        <w:gridCol w:w="425"/>
        <w:gridCol w:w="1134"/>
        <w:gridCol w:w="1418"/>
        <w:gridCol w:w="142"/>
        <w:gridCol w:w="283"/>
        <w:gridCol w:w="851"/>
        <w:gridCol w:w="850"/>
        <w:gridCol w:w="142"/>
        <w:gridCol w:w="2125"/>
      </w:tblGrid>
      <w:tr w:rsidR="00245EF1" w:rsidRPr="00F205C9" w:rsidTr="00F205C9">
        <w:trPr>
          <w:trHeight w:val="313"/>
        </w:trPr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uk-UA"/>
              </w:rPr>
            </w:pP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205C9">
              <w:rPr>
                <w:rFonts w:ascii="Times New Roman" w:hAnsi="Times New Roman"/>
                <w:lang w:val="uk-UA"/>
              </w:rPr>
              <w:t>Назва обстежень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205C9">
              <w:rPr>
                <w:rFonts w:ascii="Times New Roman" w:hAnsi="Times New Roman"/>
                <w:lang w:val="uk-UA"/>
              </w:rPr>
              <w:t xml:space="preserve">Тариф без ПДВ, грн. 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205C9">
              <w:rPr>
                <w:rFonts w:ascii="Times New Roman" w:hAnsi="Times New Roman"/>
                <w:lang w:val="uk-UA"/>
              </w:rPr>
              <w:t>Тариф з ПДВ -20%, грн.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11</w:t>
            </w:r>
          </w:p>
        </w:tc>
        <w:tc>
          <w:tcPr>
            <w:tcW w:w="10490" w:type="dxa"/>
            <w:gridSpan w:val="7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Лікарські огляди: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.1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Лікар-терапевт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29,50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35,40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.2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Лікар-отоларинголог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en-US"/>
              </w:rPr>
              <w:t>39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F205C9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en-US"/>
              </w:rPr>
              <w:t>46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F205C9"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.3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Лікар-акушер-гінеколог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38,30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46,0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11.4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 дерматовенеролог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58,40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70,10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11.5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Лікар-офтальмолог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31,30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37,60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11.6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Лікар-хірург (ортопед-травматолог)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30,90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37,10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11.7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Лікар-невропатолог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34,40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41,30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.8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Лікар-психіатр  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36,10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43,30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.9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Лікар-нарколог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53,0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63,60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.10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Лікар-нарколог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з наданням сертифікату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59,30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71,20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.11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Лікар-психіатр +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сертифікат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42,50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51,0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11.12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висновок 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12,10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14,50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12</w:t>
            </w:r>
          </w:p>
        </w:tc>
        <w:tc>
          <w:tcPr>
            <w:tcW w:w="13608" w:type="dxa"/>
            <w:gridSpan w:val="10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Огляди, що призначаються додатково за наявності клінічних показань </w:t>
            </w: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(від характеру роботи та віку):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12.1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Лікар-кардіолог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14,40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17,30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12.2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Лікар-ендокринолог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25,30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30,40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12.3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Лікар-фтизіатр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28,90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34,70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12.4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Лікар-інфекціоніст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18,80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22,60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12.5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Лікар-онколог або лікар-уролог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47,70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57,30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13</w:t>
            </w:r>
          </w:p>
        </w:tc>
        <w:tc>
          <w:tcPr>
            <w:tcW w:w="13608" w:type="dxa"/>
            <w:gridSpan w:val="10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Функціональні</w:t>
            </w:r>
            <w:r w:rsidRPr="00F205C9">
              <w:rPr>
                <w:rFonts w:ascii="Times New Roman" w:hAnsi="Times New Roman"/>
                <w:i/>
                <w:sz w:val="28"/>
                <w:szCs w:val="28"/>
              </w:rPr>
              <w:t xml:space="preserve"> огляди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, що призначаються</w:t>
            </w:r>
            <w:r w:rsidRPr="00F205C9"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за наявності клінічних показань</w:t>
            </w:r>
          </w:p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(від характеру роботи та віку):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13.1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Обстеження молочної залози, прямої кишки (жінки)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20,50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24,60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13.2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Обстеження прямої кишки (чоловіки)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16,40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20,0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13.3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Колькоскопія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35,0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42,0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13.4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Аудометрія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31,10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37,30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13.5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Тестування функції зовнішнього дихання (ФЗД) або Спірографія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19,00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22,80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13.6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Навантажувальний ЕКГ-тест ВЕМ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44,90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53,90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14</w:t>
            </w:r>
          </w:p>
        </w:tc>
        <w:tc>
          <w:tcPr>
            <w:tcW w:w="10490" w:type="dxa"/>
            <w:gridSpan w:val="7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Функціонально-діагностичні огляди та інші: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Довідка водія 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6,50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7,80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Сертифікат (нарколога/психіатра)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6,50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7,80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4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.3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Дублікат наркологічного сертифікату 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17,30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20,80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4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.4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Дублікат психіатричного сертифікату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17,70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21,20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4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.5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Передрейсовий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/ післярейсовий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 xml:space="preserve"> огляд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(лікарський)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26,80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32,20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14.6 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ФЛГ для проходження медичної комісії                                                   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33,50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40,20</w:t>
            </w:r>
          </w:p>
        </w:tc>
      </w:tr>
      <w:tr w:rsidR="00245EF1" w:rsidRPr="00F205C9" w:rsidTr="00F205C9">
        <w:trPr>
          <w:trHeight w:val="275"/>
        </w:trPr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14.7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Рентгенорграфія грудної клітини для проходження медичної комісії                                                   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129,70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155,70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14.8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ЕКГ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обстеження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проходження медичної комісії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16,50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19,80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14.9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Фіброезофагогастродуоденоскопія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167,70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201,30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14.10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Фіброезофагогастродуоденоскопія з проведенням біопсії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285,40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342,50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14.11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Ехокардіографія  ( УЗД)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138,20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165,80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14.12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Ехокардіографія з допплерівським аналізом  (УЗД)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182,30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218,80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14.13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м’яких тканин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87,0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104,40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14.14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УЗД судин  - одна зона дослідження (доплерометрія судин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із спектральним аналізом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у постійному режимі)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188,40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226,10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14.15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судин  - одна зона дослідження (дослідження з кольоровим допплерівським картуванням)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188,40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226,10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14.16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УЗД судин  - одна зона дослідження (доплерометрія судин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в імпульсному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режимі)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173,70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208,50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14.17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поверхневих структур - лімфатичні вузли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87,0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104,40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14.18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поверхневих структур - слинні залози 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86,20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103,50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14.19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дослідження молочних залоз - з двох сторін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137,10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164,50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14.20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УЗД щитоподібної залози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100,20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120,30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14.21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УЗД для жінок (дівчат) - трансабдомінальне дослідження (матка + яєчники) 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114,80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137,80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14.22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обстеження інтравагінальні дослідження жіночих статевих органів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120,0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144,0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14.23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для вагітних жінок (матка при вагітності + пренатальне обстеження стану плоду)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176,70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212,10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14.24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Комплексне УЗД для жінок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(нирки + надниркові залози + сечовий міхур + матка + яєчники)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182,30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218,80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14.25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для чоловіків (хлопців) - обстеження яєчок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65,30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78,40</w:t>
            </w:r>
          </w:p>
        </w:tc>
      </w:tr>
      <w:tr w:rsidR="00245EF1" w:rsidRPr="00F205C9" w:rsidTr="00F205C9">
        <w:trPr>
          <w:trHeight w:val="70"/>
        </w:trPr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14.26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для чоловіків – обстеження передміхурової залози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63,80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76,60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14.27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Комплексне УЗД для чоловіків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(хлопців) (нирки + надниркові залози + сечовий міхур з визначенням залишкової сечі + передміхурова залоза)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167,60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201,10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14.28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нирки + надниркові залози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86,20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103,50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14.29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обстеження підшлункової залози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85,50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102,60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14.30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обстеження жовчного міхура + жовчні протоки(жінки;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85,50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102,60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14.31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обстеження печінки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62,30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74,80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14.32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Комплексне УЗД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(печінка + жовчний міхур + жовчні протоки)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86,20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103,50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14.33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Комплексно УЗД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гепатобіліарної системи (печінка + жовчний міхур + жовчні протоки + підшлункова + селезінка) (жінки; чоловіки; діти)</w:t>
            </w:r>
          </w:p>
        </w:tc>
        <w:tc>
          <w:tcPr>
            <w:tcW w:w="3828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192,10</w:t>
            </w:r>
          </w:p>
        </w:tc>
        <w:tc>
          <w:tcPr>
            <w:tcW w:w="3118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230,60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14.34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  <w:t>Операції штучного переривання вагітності у стаціонарі до 12 тижнів вагітності, крім абортів за медичними і соціальними показаннями. (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highlight w:val="yellow"/>
                <w:lang w:val="uk-UA" w:eastAsia="ru-RU"/>
              </w:rPr>
              <w:t>до 9 тижнів</w:t>
            </w: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  <w:t xml:space="preserve">)  (без врахування анестезії) </w:t>
            </w:r>
          </w:p>
        </w:tc>
        <w:tc>
          <w:tcPr>
            <w:tcW w:w="3828" w:type="dxa"/>
            <w:gridSpan w:val="5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205,60</w:t>
            </w:r>
          </w:p>
        </w:tc>
        <w:tc>
          <w:tcPr>
            <w:tcW w:w="3118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246,70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14.35</w:t>
            </w:r>
          </w:p>
        </w:tc>
        <w:tc>
          <w:tcPr>
            <w:tcW w:w="6662" w:type="dxa"/>
            <w:gridSpan w:val="2"/>
          </w:tcPr>
          <w:p w:rsidR="00245EF1" w:rsidRPr="00F205C9" w:rsidRDefault="00245EF1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  <w:t xml:space="preserve"> Операції штучного переривання вагітності у стаціонарі до 12 тижнів вагітності, крім абортів за медичними і соціальними показаннями. 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highlight w:val="yellow"/>
                <w:lang w:val="uk-UA" w:eastAsia="ru-RU"/>
              </w:rPr>
              <w:t>(більше 9 тижнів)</w:t>
            </w: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  <w:t xml:space="preserve">  (без врахування анестезії)</w:t>
            </w:r>
          </w:p>
        </w:tc>
        <w:tc>
          <w:tcPr>
            <w:tcW w:w="3828" w:type="dxa"/>
            <w:gridSpan w:val="5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257,50</w:t>
            </w:r>
          </w:p>
        </w:tc>
        <w:tc>
          <w:tcPr>
            <w:tcW w:w="3118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309,0</w:t>
            </w:r>
          </w:p>
        </w:tc>
      </w:tr>
      <w:tr w:rsidR="00245EF1" w:rsidRPr="00F205C9" w:rsidTr="00F205C9">
        <w:tc>
          <w:tcPr>
            <w:tcW w:w="850" w:type="dxa"/>
            <w:gridSpan w:val="2"/>
            <w:vMerge w:val="restart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15</w:t>
            </w:r>
          </w:p>
        </w:tc>
        <w:tc>
          <w:tcPr>
            <w:tcW w:w="13608" w:type="dxa"/>
            <w:gridSpan w:val="10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Лабораторні огляди:</w:t>
            </w:r>
          </w:p>
        </w:tc>
      </w:tr>
      <w:tr w:rsidR="00245EF1" w:rsidRPr="00F205C9" w:rsidTr="00F205C9">
        <w:tc>
          <w:tcPr>
            <w:tcW w:w="850" w:type="dxa"/>
            <w:gridSpan w:val="2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Назва огляду</w:t>
            </w:r>
          </w:p>
        </w:tc>
        <w:tc>
          <w:tcPr>
            <w:tcW w:w="1559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Вартість огляду, грн.</w:t>
            </w:r>
          </w:p>
        </w:tc>
        <w:tc>
          <w:tcPr>
            <w:tcW w:w="1843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Вартість забору матеріалу</w:t>
            </w:r>
          </w:p>
        </w:tc>
        <w:tc>
          <w:tcPr>
            <w:tcW w:w="1843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Тариф без ПДВ*, грн.</w:t>
            </w:r>
          </w:p>
        </w:tc>
        <w:tc>
          <w:tcPr>
            <w:tcW w:w="2126" w:type="dxa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205C9">
              <w:rPr>
                <w:rFonts w:ascii="Times New Roman" w:hAnsi="Times New Roman"/>
                <w:sz w:val="26"/>
                <w:szCs w:val="26"/>
                <w:lang w:val="uk-UA"/>
              </w:rPr>
              <w:t>Тариф  з ПДВ – 20 %*, грн.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.1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Загальний аналіз сечі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36,90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36,90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44,30</w:t>
            </w:r>
          </w:p>
        </w:tc>
      </w:tr>
      <w:tr w:rsidR="00245EF1" w:rsidRPr="00F205C9" w:rsidTr="00F205C9">
        <w:tc>
          <w:tcPr>
            <w:tcW w:w="850" w:type="dxa"/>
            <w:gridSpan w:val="2"/>
            <w:vMerge w:val="restart"/>
            <w:vAlign w:val="center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.2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Загальний аналіз крові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венезний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30,20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18,50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48,70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58,50</w:t>
            </w:r>
          </w:p>
        </w:tc>
      </w:tr>
      <w:tr w:rsidR="00245EF1" w:rsidRPr="00F205C9" w:rsidTr="00F205C9">
        <w:trPr>
          <w:trHeight w:val="389"/>
        </w:trPr>
        <w:tc>
          <w:tcPr>
            <w:tcW w:w="850" w:type="dxa"/>
            <w:gridSpan w:val="2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Загальний аналіз крові - капілярний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30,20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67,20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80,70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.3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Аналіз крові на визначення глюкози в сироватці крові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19,0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12,50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31,50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37,80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.4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Аналіз крові на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РПГА (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реакцію Васермана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19,0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34,20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41,10</w:t>
            </w:r>
          </w:p>
        </w:tc>
      </w:tr>
      <w:tr w:rsidR="00245EF1" w:rsidRPr="00F205C9" w:rsidTr="00F205C9">
        <w:tc>
          <w:tcPr>
            <w:tcW w:w="850" w:type="dxa"/>
            <w:gridSpan w:val="2"/>
            <w:vMerge w:val="restart"/>
            <w:vAlign w:val="center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.5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Аналіз крові на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РПР (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реакцію мікро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р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еципіа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ція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) капілярний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23,50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12,50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38,70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46,50</w:t>
            </w:r>
          </w:p>
        </w:tc>
      </w:tr>
      <w:tr w:rsidR="00245EF1" w:rsidRPr="00F205C9" w:rsidTr="00F205C9">
        <w:tc>
          <w:tcPr>
            <w:tcW w:w="850" w:type="dxa"/>
            <w:gridSpan w:val="2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Аналіз крові на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РПР (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реакцію мікро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р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еципіа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ція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) венозний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23,50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43,20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15.6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крові на визначення групи і резус відповідності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42,0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57,20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68,70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7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Мазки жіночі вагінальні та на цитологію</w:t>
            </w:r>
          </w:p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 xml:space="preserve"> шт.)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78,90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78,90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94,70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15.8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Мазок на визначення гонореї (2 шт.)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78,90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78,90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94,70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9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калу на приховану кров</w:t>
            </w:r>
          </w:p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(тест-система)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58,10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58,10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69,70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10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крові на холестерин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72,70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19,0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91,70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110,10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крові АЛТ, АСТ, білірубін, тимолова проба (печіночні проби)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84,90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100,10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120,10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2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крові на креатинин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53,20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68,40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82,10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15.13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Аналіз крові на ліпідний спектор 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65,20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78,30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15.14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крові на холинестеразу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44,40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71,50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15.15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Лабораторний огляд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 xml:space="preserve"> ГГТ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(для наркологічного огляду)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67,70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21,40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89,10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106,90</w:t>
            </w:r>
          </w:p>
        </w:tc>
      </w:tr>
      <w:tr w:rsidR="00245EF1" w:rsidRPr="00F205C9" w:rsidTr="00F205C9">
        <w:tc>
          <w:tcPr>
            <w:tcW w:w="850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15.16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Аналіз періонального зішкрибу 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24,40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24,40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29,30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15.17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А-амілаза моча (діостаза)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40,40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40,40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48,50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15.18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МНО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21,50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18,50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40,0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48,0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15.19</w:t>
            </w:r>
          </w:p>
        </w:tc>
        <w:tc>
          <w:tcPr>
            <w:tcW w:w="6237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коагулограма</w:t>
            </w:r>
          </w:p>
        </w:tc>
        <w:tc>
          <w:tcPr>
            <w:tcW w:w="1559" w:type="dxa"/>
            <w:gridSpan w:val="2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124,30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18,50</w:t>
            </w:r>
          </w:p>
        </w:tc>
        <w:tc>
          <w:tcPr>
            <w:tcW w:w="1843" w:type="dxa"/>
            <w:gridSpan w:val="3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142,80</w:t>
            </w:r>
          </w:p>
        </w:tc>
        <w:tc>
          <w:tcPr>
            <w:tcW w:w="2126" w:type="dxa"/>
            <w:vAlign w:val="center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171,40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  <w:vMerge w:val="restart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</w:t>
            </w:r>
          </w:p>
        </w:tc>
        <w:tc>
          <w:tcPr>
            <w:tcW w:w="13608" w:type="dxa"/>
            <w:gridSpan w:val="10"/>
          </w:tcPr>
          <w:p w:rsidR="00245EF1" w:rsidRPr="00F205C9" w:rsidRDefault="00245EF1" w:rsidP="00F205C9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Фізіотерапевтичні процедури (без врахування ліків)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  <w:vMerge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назва процедури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Тариф без ПДВ</w:t>
            </w: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*</w:t>
            </w:r>
            <w:r w:rsidRPr="00F205C9"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 xml:space="preserve">Тариф </w:t>
            </w: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</w:t>
            </w:r>
            <w:r w:rsidRPr="00F205C9">
              <w:rPr>
                <w:rFonts w:ascii="Times New Roman" w:hAnsi="Times New Roman"/>
                <w:sz w:val="24"/>
                <w:szCs w:val="24"/>
              </w:rPr>
              <w:t>з ПДВ – 20 %</w:t>
            </w: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*</w:t>
            </w:r>
            <w:r w:rsidRPr="00F205C9"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Консультація лікаря-фізіотерапевта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26,20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en-US"/>
              </w:rPr>
              <w:t>31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,50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Ампліпульс:      </w:t>
            </w:r>
            <w:r w:rsidRPr="00F205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</w:t>
            </w:r>
            <w:r w:rsidRPr="00F205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Ампліпульс  апарат «ВТ</w:t>
            </w:r>
            <w:r w:rsidRPr="00F205C9">
              <w:rPr>
                <w:rFonts w:ascii="Garamond" w:hAnsi="Garamond"/>
                <w:sz w:val="28"/>
                <w:szCs w:val="28"/>
                <w:lang w:val="uk-UA"/>
              </w:rPr>
              <w:t>L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5000 </w:t>
            </w:r>
            <w:r w:rsidRPr="00F205C9">
              <w:rPr>
                <w:rFonts w:ascii="Garamond" w:hAnsi="Garamond"/>
                <w:sz w:val="28"/>
                <w:szCs w:val="28"/>
                <w:lang w:val="uk-UA"/>
              </w:rPr>
              <w:t>S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F205C9">
              <w:rPr>
                <w:rFonts w:ascii="Garamond" w:hAnsi="Garamond"/>
                <w:sz w:val="28"/>
                <w:szCs w:val="28"/>
                <w:lang w:val="uk-UA"/>
              </w:rPr>
              <w:t>no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Garamond" w:hAnsi="Garamond"/>
                <w:sz w:val="28"/>
                <w:szCs w:val="28"/>
                <w:lang w:val="uk-UA"/>
              </w:rPr>
              <w:t>Puls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30,30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36,40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Ампліпульс  апарат «Радіус – 1 ФТ»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30,30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36,40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Ампліпульс  апарат «Стімул» 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30,30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36,40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16.6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Ампліпульс  апарат «Ампліпульс -5»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30,30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36,40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16.7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Гальванизація та медикаментозний електрофорез (апарат «ПОТОК -1»)</w:t>
            </w:r>
            <w:r w:rsidRPr="00F205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r w:rsidRPr="00F205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26,0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31,30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16.8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Гальванізація та медикаментозний електрофорез (апарат «Ніон»)</w:t>
            </w:r>
          </w:p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</w:t>
            </w:r>
            <w:r w:rsidRPr="00F205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30,30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36,40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16.9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Лазеротерапія (апарат «Рикта-Єслліл»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37,90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45,50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16.10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Д’арсанвалізація (апарат «Іскра-1»)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32,70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39,30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16.11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Ультрависокочастотна терапія (апарат УВЧ- 30) 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20,0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16.12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Ультрависокочастотна терапія (апарат Ундатерм)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20,0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16.13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Ультрафіолетове опромінювання (апарат ОРК-9)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46,40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55,70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16.14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Світлолікування апарат «Соллюкс»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40,0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48,0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16.15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Ультрозвукова терапія (апарат УЗ-1, 01Ф) </w:t>
            </w:r>
          </w:p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</w:t>
            </w:r>
            <w:r w:rsidRPr="00F205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25,0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16.16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Біорезонансна стимуляція (апарат БРС)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16.17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Випромінювач ультрафіолетовий для групових випромінювань (КУФ)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31,90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38,30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16.18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Електрофорез 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34,20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41,10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16.19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Магнітотерапія (апаратах: «АЛІМП-1»; «МАВР»; «Магнітер АМТ-01»)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46,40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55,70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16.20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Масаж класичний для дорослих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54,0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64,80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16.21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Масаж класичний для дітей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66,0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79,20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3608" w:type="dxa"/>
            <w:gridSpan w:val="10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Методи лікувальної фізкультури     (одне індивідуальне заняття)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16.22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переломі хребта та кісток тазу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66,20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79,50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16.23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 - кульшовий суглоб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16.24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- кульшовий суглоб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16.25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 - кульшовий суглоб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  <w:trHeight w:val="256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16.26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дисплазії  - кульшовий суглоб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16.27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 – стопи та гомілкового суглоба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16.28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– стопа та гомілковий суглоб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16.29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деформації - стопи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33,10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16.30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 артритах та артрозах – плечовий суглоб 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16.31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– плечовий суглоб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16.32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артрозах- ліктьовий суглоб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16.33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- ліктьовий суглоб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16.34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– колінний суглоб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16.35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 - колінних суглобів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16.36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деформації - колінних суглобів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16.37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– кість і пальці разом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33,10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16.38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 – кість і пальці разом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33,10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16.39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попереково-куприкового відділу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16.40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ЛФК для дітей дошкільного та шкільного віку 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16.41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Діти з ДЦП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74,50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89,40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16.42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Діти з перінатальним ураженням ЦНС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33,10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16.43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порушеннях постави кіфозі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16.44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 сколіозі 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16.45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остеохондрозі шийно-грудного відділу хребта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16.46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ішіасі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66,20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79,50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16.47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інсульти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74,50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89,40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16.48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інфаркте міокарда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66,20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79,50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16.49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невриті та нейропатії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16.50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Терапевтичні хворі в період одруження та хронічного перебігу 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16.51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Терапевтичні хворі в гострий період, під час ліжкового режиму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24,80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29,80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16.52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Неврологічні хворі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59,70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16.53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Травматологічні хворі в період іммобілізації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24,80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29,80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16.54</w:t>
            </w:r>
          </w:p>
        </w:tc>
        <w:tc>
          <w:tcPr>
            <w:tcW w:w="9214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Травматологічні хворі пост іммобілізаційний період </w:t>
            </w:r>
          </w:p>
        </w:tc>
        <w:tc>
          <w:tcPr>
            <w:tcW w:w="2126" w:type="dxa"/>
            <w:gridSpan w:val="4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</w:tr>
      <w:tr w:rsidR="00245EF1" w:rsidRPr="00F205C9" w:rsidTr="00F205C9">
        <w:trPr>
          <w:gridBefore w:val="1"/>
          <w:trHeight w:val="363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17</w:t>
            </w:r>
          </w:p>
        </w:tc>
        <w:tc>
          <w:tcPr>
            <w:tcW w:w="13608" w:type="dxa"/>
            <w:gridSpan w:val="10"/>
          </w:tcPr>
          <w:p w:rsidR="00245EF1" w:rsidRPr="00F205C9" w:rsidRDefault="00245EF1" w:rsidP="00F205C9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Медичні огляди на стан алкогольного чи наркотичного сп’яніння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17.1</w:t>
            </w:r>
          </w:p>
        </w:tc>
        <w:tc>
          <w:tcPr>
            <w:tcW w:w="9356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На стан алкогольного сп’яніння</w:t>
            </w:r>
          </w:p>
        </w:tc>
        <w:tc>
          <w:tcPr>
            <w:tcW w:w="1984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102,80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123,40</w:t>
            </w:r>
          </w:p>
        </w:tc>
      </w:tr>
      <w:tr w:rsidR="00245EF1" w:rsidRPr="00F205C9" w:rsidTr="00F205C9">
        <w:trPr>
          <w:gridBefore w:val="1"/>
        </w:trPr>
        <w:tc>
          <w:tcPr>
            <w:tcW w:w="850" w:type="dxa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17.2</w:t>
            </w:r>
          </w:p>
        </w:tc>
        <w:tc>
          <w:tcPr>
            <w:tcW w:w="9356" w:type="dxa"/>
            <w:gridSpan w:val="5"/>
          </w:tcPr>
          <w:p w:rsidR="00245EF1" w:rsidRPr="00F205C9" w:rsidRDefault="00245EF1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На стан наркотичного сп’яніння</w:t>
            </w:r>
          </w:p>
        </w:tc>
        <w:tc>
          <w:tcPr>
            <w:tcW w:w="1984" w:type="dxa"/>
            <w:gridSpan w:val="3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315,0</w:t>
            </w:r>
          </w:p>
        </w:tc>
        <w:tc>
          <w:tcPr>
            <w:tcW w:w="2268" w:type="dxa"/>
            <w:gridSpan w:val="2"/>
          </w:tcPr>
          <w:p w:rsidR="00245EF1" w:rsidRPr="00F205C9" w:rsidRDefault="00245EF1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378,0</w:t>
            </w:r>
          </w:p>
        </w:tc>
      </w:tr>
    </w:tbl>
    <w:p w:rsidR="00245EF1" w:rsidRPr="00823619" w:rsidRDefault="00245EF1" w:rsidP="00823619">
      <w:pPr>
        <w:spacing w:line="240" w:lineRule="auto"/>
        <w:ind w:left="360"/>
        <w:rPr>
          <w:rFonts w:ascii="Times New Roman" w:hAnsi="Times New Roman"/>
          <w:sz w:val="20"/>
          <w:szCs w:val="20"/>
          <w:lang w:val="uk-UA"/>
        </w:rPr>
      </w:pPr>
      <w:r w:rsidRPr="00823619">
        <w:rPr>
          <w:rFonts w:ascii="Times New Roman" w:hAnsi="Times New Roman"/>
          <w:sz w:val="20"/>
          <w:szCs w:val="20"/>
          <w:lang w:val="uk-UA"/>
        </w:rPr>
        <w:t>* - за зверненням роботодавців з укладанням Договору  - ПДВ – 0 %;  ** - за зверненням громадян  - ПДВ – 20 %.</w:t>
      </w:r>
    </w:p>
    <w:p w:rsidR="00245EF1" w:rsidRPr="00823619" w:rsidRDefault="00245EF1" w:rsidP="00823619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0"/>
          <w:lang w:val="uk-UA"/>
        </w:rPr>
      </w:pPr>
      <w:r w:rsidRPr="00823619">
        <w:rPr>
          <w:rFonts w:ascii="Times New Roman" w:hAnsi="Times New Roman"/>
          <w:b/>
          <w:sz w:val="20"/>
          <w:szCs w:val="20"/>
          <w:lang w:val="uk-UA"/>
        </w:rPr>
        <w:t xml:space="preserve">Тарифи округлені, </w:t>
      </w:r>
      <w:r w:rsidRPr="00823619">
        <w:rPr>
          <w:rFonts w:ascii="Times New Roman" w:hAnsi="Times New Roman"/>
          <w:sz w:val="20"/>
          <w:szCs w:val="20"/>
          <w:lang w:val="uk-UA"/>
        </w:rPr>
        <w:t>в зв’язку із вилученням з обіходу дрібних монет.</w:t>
      </w:r>
    </w:p>
    <w:p w:rsidR="00245EF1" w:rsidRDefault="00245EF1" w:rsidP="000E3261">
      <w:pPr>
        <w:rPr>
          <w:lang w:val="uk-UA"/>
        </w:rPr>
      </w:pPr>
    </w:p>
    <w:p w:rsidR="00245EF1" w:rsidRPr="000E3261" w:rsidRDefault="00245EF1" w:rsidP="000E3261">
      <w:pPr>
        <w:rPr>
          <w:rFonts w:ascii="Times New Roman" w:hAnsi="Times New Roman"/>
          <w:sz w:val="28"/>
          <w:szCs w:val="28"/>
          <w:lang w:val="uk-UA"/>
        </w:rPr>
      </w:pPr>
      <w:r w:rsidRPr="000E3261">
        <w:rPr>
          <w:rFonts w:ascii="Times New Roman" w:hAnsi="Times New Roman"/>
          <w:sz w:val="28"/>
          <w:szCs w:val="28"/>
          <w:lang w:val="uk-UA"/>
        </w:rPr>
        <w:t xml:space="preserve">                                Голова Пологівської районної ради                                                             Олександр ПОКУТНІЙ</w:t>
      </w:r>
    </w:p>
    <w:p w:rsidR="00245EF1" w:rsidRDefault="00245EF1" w:rsidP="008F2B60">
      <w:pPr>
        <w:spacing w:line="240" w:lineRule="auto"/>
        <w:rPr>
          <w:rFonts w:ascii="Times New Roman" w:hAnsi="Times New Roman"/>
          <w:lang w:val="uk-UA"/>
        </w:rPr>
      </w:pPr>
    </w:p>
    <w:p w:rsidR="00245EF1" w:rsidRPr="008F2B60" w:rsidRDefault="00245EF1" w:rsidP="008F2B60">
      <w:pPr>
        <w:spacing w:line="240" w:lineRule="auto"/>
        <w:rPr>
          <w:rFonts w:ascii="Times New Roman" w:hAnsi="Times New Roman"/>
          <w:i/>
          <w:sz w:val="28"/>
          <w:szCs w:val="28"/>
          <w:lang w:val="uk-UA"/>
        </w:rPr>
      </w:pPr>
    </w:p>
    <w:sectPr w:rsidR="00245EF1" w:rsidRPr="008F2B60" w:rsidSect="00E03A66">
      <w:pgSz w:w="16838" w:h="11906" w:orient="landscape"/>
      <w:pgMar w:top="851" w:right="709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28EF"/>
    <w:multiLevelType w:val="hybridMultilevel"/>
    <w:tmpl w:val="2DEAECBE"/>
    <w:lvl w:ilvl="0" w:tplc="CE6E0794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A1E6E"/>
    <w:multiLevelType w:val="hybridMultilevel"/>
    <w:tmpl w:val="E6668D48"/>
    <w:lvl w:ilvl="0" w:tplc="A650D8B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B71067"/>
    <w:multiLevelType w:val="hybridMultilevel"/>
    <w:tmpl w:val="6DF4956A"/>
    <w:lvl w:ilvl="0" w:tplc="E2FA336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318"/>
    <w:rsid w:val="00073BDA"/>
    <w:rsid w:val="00093EF4"/>
    <w:rsid w:val="00094051"/>
    <w:rsid w:val="000E3261"/>
    <w:rsid w:val="000F4FC8"/>
    <w:rsid w:val="001125DF"/>
    <w:rsid w:val="00113FD5"/>
    <w:rsid w:val="0014591D"/>
    <w:rsid w:val="00161FDA"/>
    <w:rsid w:val="0018359A"/>
    <w:rsid w:val="00193FEC"/>
    <w:rsid w:val="001974AF"/>
    <w:rsid w:val="001B05A8"/>
    <w:rsid w:val="001C62C5"/>
    <w:rsid w:val="001D0838"/>
    <w:rsid w:val="001E1B78"/>
    <w:rsid w:val="00200E1D"/>
    <w:rsid w:val="0020424A"/>
    <w:rsid w:val="00210F4F"/>
    <w:rsid w:val="0021119C"/>
    <w:rsid w:val="00221142"/>
    <w:rsid w:val="00245EF1"/>
    <w:rsid w:val="00251DE3"/>
    <w:rsid w:val="002779D1"/>
    <w:rsid w:val="002A13C6"/>
    <w:rsid w:val="002B065F"/>
    <w:rsid w:val="002B497F"/>
    <w:rsid w:val="002D191D"/>
    <w:rsid w:val="00301C43"/>
    <w:rsid w:val="00306890"/>
    <w:rsid w:val="00321CD9"/>
    <w:rsid w:val="0033358E"/>
    <w:rsid w:val="00342439"/>
    <w:rsid w:val="003C230C"/>
    <w:rsid w:val="003C323C"/>
    <w:rsid w:val="003D489F"/>
    <w:rsid w:val="003F2721"/>
    <w:rsid w:val="00402566"/>
    <w:rsid w:val="00416566"/>
    <w:rsid w:val="004205A1"/>
    <w:rsid w:val="00425999"/>
    <w:rsid w:val="00485146"/>
    <w:rsid w:val="004A5D1D"/>
    <w:rsid w:val="004A6563"/>
    <w:rsid w:val="004B35CC"/>
    <w:rsid w:val="004C19C2"/>
    <w:rsid w:val="00527FAF"/>
    <w:rsid w:val="00531F9D"/>
    <w:rsid w:val="00563B49"/>
    <w:rsid w:val="005B0DC4"/>
    <w:rsid w:val="005B3C5E"/>
    <w:rsid w:val="005D6AAC"/>
    <w:rsid w:val="005E0565"/>
    <w:rsid w:val="00611D63"/>
    <w:rsid w:val="00613E48"/>
    <w:rsid w:val="00614521"/>
    <w:rsid w:val="00617B21"/>
    <w:rsid w:val="00670924"/>
    <w:rsid w:val="00680FCD"/>
    <w:rsid w:val="006A4D45"/>
    <w:rsid w:val="006B45A5"/>
    <w:rsid w:val="006C4BFA"/>
    <w:rsid w:val="006D7EC1"/>
    <w:rsid w:val="0074300D"/>
    <w:rsid w:val="00757DC0"/>
    <w:rsid w:val="007708D8"/>
    <w:rsid w:val="00773CC9"/>
    <w:rsid w:val="007852B8"/>
    <w:rsid w:val="0079676C"/>
    <w:rsid w:val="007D0C32"/>
    <w:rsid w:val="00800506"/>
    <w:rsid w:val="008053EF"/>
    <w:rsid w:val="00807329"/>
    <w:rsid w:val="008079D2"/>
    <w:rsid w:val="00823619"/>
    <w:rsid w:val="00835604"/>
    <w:rsid w:val="00836147"/>
    <w:rsid w:val="00854651"/>
    <w:rsid w:val="008550D9"/>
    <w:rsid w:val="0088141E"/>
    <w:rsid w:val="008A050D"/>
    <w:rsid w:val="008B3A6E"/>
    <w:rsid w:val="008B6AAE"/>
    <w:rsid w:val="008C6016"/>
    <w:rsid w:val="008F2B60"/>
    <w:rsid w:val="00955A84"/>
    <w:rsid w:val="00980278"/>
    <w:rsid w:val="00985A49"/>
    <w:rsid w:val="009B6552"/>
    <w:rsid w:val="009C5437"/>
    <w:rsid w:val="00A203A5"/>
    <w:rsid w:val="00A559FC"/>
    <w:rsid w:val="00A64147"/>
    <w:rsid w:val="00A73E1E"/>
    <w:rsid w:val="00A77835"/>
    <w:rsid w:val="00A90D4B"/>
    <w:rsid w:val="00A92C81"/>
    <w:rsid w:val="00A96DC3"/>
    <w:rsid w:val="00AA11AB"/>
    <w:rsid w:val="00AA31EA"/>
    <w:rsid w:val="00AB0EBB"/>
    <w:rsid w:val="00AC76D3"/>
    <w:rsid w:val="00AD34DB"/>
    <w:rsid w:val="00AD65DE"/>
    <w:rsid w:val="00AE09F9"/>
    <w:rsid w:val="00B105D9"/>
    <w:rsid w:val="00B50B14"/>
    <w:rsid w:val="00B52849"/>
    <w:rsid w:val="00B56B1A"/>
    <w:rsid w:val="00B70174"/>
    <w:rsid w:val="00B94534"/>
    <w:rsid w:val="00BB2529"/>
    <w:rsid w:val="00BC573E"/>
    <w:rsid w:val="00BD2746"/>
    <w:rsid w:val="00C1432A"/>
    <w:rsid w:val="00C20241"/>
    <w:rsid w:val="00C21C94"/>
    <w:rsid w:val="00C362A1"/>
    <w:rsid w:val="00C44870"/>
    <w:rsid w:val="00C510EE"/>
    <w:rsid w:val="00C5661D"/>
    <w:rsid w:val="00C61165"/>
    <w:rsid w:val="00C745A5"/>
    <w:rsid w:val="00C9554A"/>
    <w:rsid w:val="00C95FA8"/>
    <w:rsid w:val="00CA7F10"/>
    <w:rsid w:val="00CB0AFB"/>
    <w:rsid w:val="00CE2AEF"/>
    <w:rsid w:val="00D032B9"/>
    <w:rsid w:val="00D0485D"/>
    <w:rsid w:val="00D577F2"/>
    <w:rsid w:val="00D61EFA"/>
    <w:rsid w:val="00D824B2"/>
    <w:rsid w:val="00D91E1C"/>
    <w:rsid w:val="00DA469F"/>
    <w:rsid w:val="00DB2F1F"/>
    <w:rsid w:val="00DB7541"/>
    <w:rsid w:val="00DE70F4"/>
    <w:rsid w:val="00E03A66"/>
    <w:rsid w:val="00E16CB0"/>
    <w:rsid w:val="00E322D4"/>
    <w:rsid w:val="00E37264"/>
    <w:rsid w:val="00E562CB"/>
    <w:rsid w:val="00E56F28"/>
    <w:rsid w:val="00E6322E"/>
    <w:rsid w:val="00E670F7"/>
    <w:rsid w:val="00EB4637"/>
    <w:rsid w:val="00F205C9"/>
    <w:rsid w:val="00F24318"/>
    <w:rsid w:val="00F31783"/>
    <w:rsid w:val="00F713E3"/>
    <w:rsid w:val="00F72B9E"/>
    <w:rsid w:val="00F76074"/>
    <w:rsid w:val="00F77D30"/>
    <w:rsid w:val="00FC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835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95F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824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70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092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5661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9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1463</TotalTime>
  <Pages>12</Pages>
  <Words>13128</Words>
  <Characters>7483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97</cp:revision>
  <cp:lastPrinted>2020-09-17T12:14:00Z</cp:lastPrinted>
  <dcterms:created xsi:type="dcterms:W3CDTF">2018-12-15T08:45:00Z</dcterms:created>
  <dcterms:modified xsi:type="dcterms:W3CDTF">2020-09-24T12:32:00Z</dcterms:modified>
</cp:coreProperties>
</file>